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0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The Necessity of Belief: A Philosophy for a Generative Self</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8"/>
          <w:szCs w:val="28"/>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(1/6)</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 will now present to you my current philosophical theory. First is </w:t>
      </w:r>
      <w:r w:rsidDel="00000000" w:rsidR="00000000" w:rsidRPr="00000000">
        <w:rPr>
          <w:rFonts w:ascii="Google Sans Text" w:cs="Google Sans Text" w:eastAsia="Google Sans Text" w:hAnsi="Google Sans Text"/>
          <w:b w:val="1"/>
          <w:color w:val="1b1c1d"/>
          <w:rtl w:val="0"/>
        </w:rPr>
        <w:t xml:space="preserve">Total Realism</w:t>
      </w:r>
      <w:r w:rsidDel="00000000" w:rsidR="00000000" w:rsidRPr="00000000">
        <w:rPr>
          <w:rFonts w:ascii="Google Sans Text" w:cs="Google Sans Text" w:eastAsia="Google Sans Text" w:hAnsi="Google Sans Text"/>
          <w:color w:val="1b1c1d"/>
          <w:rtl w:val="0"/>
        </w:rPr>
        <w:t xml:space="preserve">, whose theoretical claim is that the interactivity between different things symbolizes their complete shared presence within a common ontological field; therefore, all things are ontological entities. For example, when a logger confronts a tree, they can first imagine the tree in their mind, thereby establishing a structural mapping of the real-world entity (and this map is itself an entity, existing in the form of electrical signals or spirit, though its specific nature is not important). The logger can then imagine chopping down the tree in their mind, but upon opening their eyes, they find the real-world tree still exists. Subsequently, they can be driven by this thought to actually go and chop down the real-world tree.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So, what exactly is this ontological field? This leads to my second theory, </w:t>
      </w:r>
      <w:r w:rsidDel="00000000" w:rsidR="00000000" w:rsidRPr="00000000">
        <w:rPr>
          <w:rFonts w:ascii="Google Sans Text" w:cs="Google Sans Text" w:eastAsia="Google Sans Text" w:hAnsi="Google Sans Text"/>
          <w:b w:val="1"/>
          <w:color w:val="1b1c1d"/>
          <w:rtl w:val="0"/>
        </w:rPr>
        <w:t xml:space="preserve">Instantaneous Ontology</w:t>
      </w:r>
      <w:r w:rsidDel="00000000" w:rsidR="00000000" w:rsidRPr="00000000">
        <w:rPr>
          <w:rFonts w:ascii="Google Sans Text" w:cs="Google Sans Text" w:eastAsia="Google Sans Text" w:hAnsi="Google Sans Text"/>
          <w:color w:val="1b1c1d"/>
          <w:rtl w:val="0"/>
        </w:rPr>
        <w:t xml:space="preserve">, which posits that the past and future do not exist in an external, real, ontological sense. Therefore, by eliminating linear time, determinism does not hold. At the same time, through the majority effectiveness and partial failure of human practices, I have determined that randomness does not hold either, thereby establishing that the essence of the universe is a dynamic, metastable structure. I once said: "The greatness of humanity lies in continuing the existence of that which should not have existed." Furthermore, Total Realism is not in contradiction with my extreme phenomenological presentism. That is to say, the past and future as originally understood by humans do not truly exist in external reality, and you can find no proof of their external existence. This is because their ontological forms are, for example, the past's ontology is actually the remains of the past that you see in the present, and the memories projected in your mind in the present. These memories are stored in your brain as memory-moments, ready to be accessed at any time. There are also the historical records, cultures, and tombs that humans have deliberately preserved to the present; these have all survived to the now. We can know nothing of a village peasant who died 1000 years ago because no trace has remained to the present. The ontology of the future is, in fact, a person's current conception of the future, as well as the predictions of various models. But you will find that humans cannot accurately predict human society 100 years from now; you know this just by looking at the predictions that people of the past made about today.</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(2/6)</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Next are some of my theories on epistemology and the subject, but the starting point for all of this is the </w:t>
      </w:r>
      <w:r w:rsidDel="00000000" w:rsidR="00000000" w:rsidRPr="00000000">
        <w:rPr>
          <w:rFonts w:ascii="Google Sans Text" w:cs="Google Sans Text" w:eastAsia="Google Sans Text" w:hAnsi="Google Sans Text"/>
          <w:b w:val="1"/>
          <w:color w:val="1b1c1d"/>
          <w:rtl w:val="0"/>
        </w:rPr>
        <w:t xml:space="preserve">Meaning Space Theory</w:t>
      </w:r>
      <w:r w:rsidDel="00000000" w:rsidR="00000000" w:rsidRPr="00000000">
        <w:rPr>
          <w:rFonts w:ascii="Google Sans Text" w:cs="Google Sans Text" w:eastAsia="Google Sans Text" w:hAnsi="Google Sans Text"/>
          <w:color w:val="1b1c1d"/>
          <w:rtl w:val="0"/>
        </w:rPr>
        <w:t xml:space="preserve">. Its claim is that the human mind can be reduced to a structural space that is relatively independent of the external world. Within this space... alright, I am going to propose some new theories now, ones I have never thought of before. First, a portion of the ontological structure of external existing things becomes manifest because it engages in a significant perceptual interaction with us, such as our five-sensory perception of various things. Second, the essence of symbols is built upon the five senses, because we unpack symbols from the five senses. For example, seeing the specific arrangement of these lines with our vision is recognized as a symbol. So, when external ontological structures interact with us in the form of the five senses, these various inputs are initially unpacked by the subject (a completely subjective process, where the subject uses their own understanding to process what these inputs mean) into meaningful symbols and subjective experiences. Symbols and subjective experiences together form the expression of meaning. It is by using these meaning-materials in their minds that humans construct their own meaning structures. The ontological structures that can be activated by our own structure to produce perceptual interaction, I have in the past called </w:t>
      </w:r>
      <w:r w:rsidDel="00000000" w:rsidR="00000000" w:rsidRPr="00000000">
        <w:rPr>
          <w:rFonts w:ascii="Google Sans Text" w:cs="Google Sans Text" w:eastAsia="Google Sans Text" w:hAnsi="Google Sans Text"/>
          <w:b w:val="1"/>
          <w:color w:val="1b1c1d"/>
          <w:rtl w:val="0"/>
        </w:rPr>
        <w:t xml:space="preserve">subjective phenomena</w:t>
      </w:r>
      <w:r w:rsidDel="00000000" w:rsidR="00000000" w:rsidRPr="00000000">
        <w:rPr>
          <w:rFonts w:ascii="Google Sans Text" w:cs="Google Sans Text" w:eastAsia="Google Sans Text" w:hAnsi="Google Sans Text"/>
          <w:color w:val="1b1c1d"/>
          <w:rtl w:val="0"/>
        </w:rPr>
        <w:t xml:space="preserve">. Those that have not yet produced perceptual interaction but possess potential theoretical possibility, I have called </w:t>
      </w:r>
      <w:r w:rsidDel="00000000" w:rsidR="00000000" w:rsidRPr="00000000">
        <w:rPr>
          <w:rFonts w:ascii="Google Sans Text" w:cs="Google Sans Text" w:eastAsia="Google Sans Text" w:hAnsi="Google Sans Text"/>
          <w:b w:val="1"/>
          <w:color w:val="1b1c1d"/>
          <w:rtl w:val="0"/>
        </w:rPr>
        <w:t xml:space="preserve">objective phenomena</w:t>
      </w:r>
      <w:r w:rsidDel="00000000" w:rsidR="00000000" w:rsidRPr="00000000">
        <w:rPr>
          <w:rFonts w:ascii="Google Sans Text" w:cs="Google Sans Text" w:eastAsia="Google Sans Text" w:hAnsi="Google Sans Text"/>
          <w:color w:val="1b1c1d"/>
          <w:rtl w:val="0"/>
        </w:rPr>
        <w:t xml:space="preserve">. For example, for ancient people, microorganisms were an objective phenomenon because they were unobservable, but after the invention of the microscope, they became a subjective phenomenon. Furthermore, we can observe that the subjective phenomena acquired by humanity as a whole are indeed increasing, and are being acquired every moment of every second, because people are constantly having new interactions with the things around them. Of course, in theory, we are not actually encountering an increasing number and complexity of ontological structures; generation after generation has lived on the same Earth. The key is that we are repeatedly encountering </w:t>
      </w:r>
      <w:r w:rsidDel="00000000" w:rsidR="00000000" w:rsidRPr="00000000">
        <w:rPr>
          <w:rFonts w:ascii="Google Sans Text" w:cs="Google Sans Text" w:eastAsia="Google Sans Text" w:hAnsi="Google Sans Text"/>
          <w:i w:val="1"/>
          <w:color w:val="1b1c1d"/>
          <w:rtl w:val="0"/>
        </w:rPr>
        <w:t xml:space="preserve">updated</w:t>
      </w:r>
      <w:r w:rsidDel="00000000" w:rsidR="00000000" w:rsidRPr="00000000">
        <w:rPr>
          <w:rFonts w:ascii="Google Sans Text" w:cs="Google Sans Text" w:eastAsia="Google Sans Text" w:hAnsi="Google Sans Text"/>
          <w:color w:val="1b1c1d"/>
          <w:rtl w:val="0"/>
        </w:rPr>
        <w:t xml:space="preserve"> ontological structures. For example, the refrigerator I opened an hour ago has changed when I open it again an hour later; for instance, it's missing a drink I took out at that time. These identical, but constantly updating, ontological structures are the main contributors to the endless stream of subjective phenomena.</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Next is the </w:t>
      </w:r>
      <w:r w:rsidDel="00000000" w:rsidR="00000000" w:rsidRPr="00000000">
        <w:rPr>
          <w:rFonts w:ascii="Google Sans Text" w:cs="Google Sans Text" w:eastAsia="Google Sans Text" w:hAnsi="Google Sans Text"/>
          <w:b w:val="1"/>
          <w:color w:val="1b1c1d"/>
          <w:rtl w:val="0"/>
        </w:rPr>
        <w:t xml:space="preserve">isomorphism of the meaning space</w:t>
      </w:r>
      <w:r w:rsidDel="00000000" w:rsidR="00000000" w:rsidRPr="00000000">
        <w:rPr>
          <w:rFonts w:ascii="Google Sans Text" w:cs="Google Sans Text" w:eastAsia="Google Sans Text" w:hAnsi="Google Sans Text"/>
          <w:color w:val="1b1c1d"/>
          <w:rtl w:val="0"/>
        </w:rPr>
        <w:t xml:space="preserve">. Due to the uniformity of all human anatomical structures, and a phenomenological observation—why can humans of different cultures, races, and languages still communicate in unfamiliar situations using hand gestures, and even translate each other's languages with increased time together? Therefore, we can believe that the space in which all human minds are situated is highly similar.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Next is the </w:t>
      </w:r>
      <w:r w:rsidDel="00000000" w:rsidR="00000000" w:rsidRPr="00000000">
        <w:rPr>
          <w:rFonts w:ascii="Google Sans Text" w:cs="Google Sans Text" w:eastAsia="Google Sans Text" w:hAnsi="Google Sans Text"/>
          <w:b w:val="1"/>
          <w:color w:val="1b1c1d"/>
          <w:rtl w:val="0"/>
        </w:rPr>
        <w:t xml:space="preserve">convergence of meaning structures</w:t>
      </w:r>
      <w:r w:rsidDel="00000000" w:rsidR="00000000" w:rsidRPr="00000000">
        <w:rPr>
          <w:rFonts w:ascii="Google Sans Text" w:cs="Google Sans Text" w:eastAsia="Google Sans Text" w:hAnsi="Google Sans Text"/>
          <w:color w:val="1b1c1d"/>
          <w:rtl w:val="0"/>
        </w:rPr>
        <w:t xml:space="preserve">. This is based on my </w:t>
      </w:r>
      <w:r w:rsidDel="00000000" w:rsidR="00000000" w:rsidRPr="00000000">
        <w:rPr>
          <w:rFonts w:ascii="Google Sans Text" w:cs="Google Sans Text" w:eastAsia="Google Sans Text" w:hAnsi="Google Sans Text"/>
          <w:b w:val="1"/>
          <w:color w:val="1b1c1d"/>
          <w:rtl w:val="0"/>
        </w:rPr>
        <w:t xml:space="preserve">Shared Narrative Theory</w:t>
      </w:r>
      <w:r w:rsidDel="00000000" w:rsidR="00000000" w:rsidRPr="00000000">
        <w:rPr>
          <w:rFonts w:ascii="Google Sans Text" w:cs="Google Sans Text" w:eastAsia="Google Sans Text" w:hAnsi="Google Sans Text"/>
          <w:color w:val="1b1c1d"/>
          <w:rtl w:val="0"/>
        </w:rPr>
        <w:t xml:space="preserve"> and </w:t>
      </w:r>
      <w:r w:rsidDel="00000000" w:rsidR="00000000" w:rsidRPr="00000000">
        <w:rPr>
          <w:rFonts w:ascii="Google Sans Text" w:cs="Google Sans Text" w:eastAsia="Google Sans Text" w:hAnsi="Google Sans Text"/>
          <w:b w:val="1"/>
          <w:color w:val="1b1c1d"/>
          <w:rtl w:val="0"/>
        </w:rPr>
        <w:t xml:space="preserve">Object Field Theory</w:t>
      </w:r>
      <w:r w:rsidDel="00000000" w:rsidR="00000000" w:rsidRPr="00000000">
        <w:rPr>
          <w:rFonts w:ascii="Google Sans Text" w:cs="Google Sans Text" w:eastAsia="Google Sans Text" w:hAnsi="Google Sans Text"/>
          <w:color w:val="1b1c1d"/>
          <w:rtl w:val="0"/>
        </w:rPr>
        <w:t xml:space="preserve">. Shared Narrative Theory asserts that the most important thing in a relationship between people is not common attributes (same hobbies, personality, etc.), but a shared narrative (things two people have experienced together). Object Field Theory asserts that a person's surrounding environment has a formative influence on them. For instance, all humans live on Earth, so everyone has a basic perception and understanding of Earth's gravity. And because everyone eats other Earth life, everyone possesses basic knowledge of nature, knowing what can be eaten and what cannot.</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Oh, right, I also have a linguistic theory, which is that </w:t>
      </w:r>
      <w:r w:rsidDel="00000000" w:rsidR="00000000" w:rsidRPr="00000000">
        <w:rPr>
          <w:rFonts w:ascii="Google Sans Text" w:cs="Google Sans Text" w:eastAsia="Google Sans Text" w:hAnsi="Google Sans Text"/>
          <w:b w:val="1"/>
          <w:color w:val="1b1c1d"/>
          <w:rtl w:val="0"/>
        </w:rPr>
        <w:t xml:space="preserve">public language does not exist</w:t>
      </w:r>
      <w:r w:rsidDel="00000000" w:rsidR="00000000" w:rsidRPr="00000000">
        <w:rPr>
          <w:rFonts w:ascii="Google Sans Text" w:cs="Google Sans Text" w:eastAsia="Google Sans Text" w:hAnsi="Google Sans Text"/>
          <w:color w:val="1b1c1d"/>
          <w:rtl w:val="0"/>
        </w:rPr>
        <w:t xml:space="preserve"> (yes, this refutes Wittgenstein's argument against a private language). I argue that the essence of a public language is the result of a family resemblance among a group of private languages. In other words, every individual has an independent and highly similar grasp of their language, and by teaching children their language, they ensure this similarity is continuously passed down. The three preceding theories are all manifestations of the convergence of meaning structures in different domains.</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Finally, there is the controversy over whether subjectivity truly exists. Lacan believed the essence of the subject is to parrot the big Other, but I do not agree. Although the earliest subject is indeed the surface of the Other—young meaning spaces will imitate their parents' behavior, learn their parents' language and habits, and use the people around them to initiate their earliest subjectivity (their bodies, in essence, grew out of their mother's)—as these children's bodies develop and they learn, by the time they successfully become functioning subjects, their own creative abilities as a subject are also activated. They can begin to copy and extend their current meaning structures, and by creating their own unique meanings, they can in the future transmit them to others through the five senses and symbols, thereby shaping others. A child's creativity might even be stronger than an adult's, because their subjectivity has not yet been severely repressed by the Other. The discipline of society has not yet fully descended upon them; they are allowed to freely explore all sorts of things, to freely think about all sorts of things—out of the mouths of babes comes wisdom.</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(3/6)</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You can actually see that in the area of subject theory, I have taken an anti-castration route. I not only believe that a child's entry into the symbolic order is not castration but is a necessary condition for the formation of creativity, I believe the essence of castration is a long process, occurring after the formation of the subject, of interference from the big Other and the Other in the subject's self-development. Under patriarchal authority and compulsory education, the free unfolding of the subject is forbidden and can only be guided in the direction that society desires. In other words, it is not symbolic capacity itself that castrates the subject, but the Other's control over the subject's symbolic capacity that is the cause of castration.</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actually leads to one of the three mid-to-late stage theories in my epistemology and subject theory: </w:t>
      </w:r>
      <w:r w:rsidDel="00000000" w:rsidR="00000000" w:rsidRPr="00000000">
        <w:rPr>
          <w:rFonts w:ascii="Google Sans Text" w:cs="Google Sans Text" w:eastAsia="Google Sans Text" w:hAnsi="Google Sans Text"/>
          <w:b w:val="1"/>
          <w:color w:val="1b1c1d"/>
          <w:rtl w:val="0"/>
        </w:rPr>
        <w:t xml:space="preserve">Generativism</w:t>
      </w:r>
      <w:r w:rsidDel="00000000" w:rsidR="00000000" w:rsidRPr="00000000">
        <w:rPr>
          <w:rFonts w:ascii="Google Sans Text" w:cs="Google Sans Text" w:eastAsia="Google Sans Text" w:hAnsi="Google Sans Text"/>
          <w:color w:val="1b1c1d"/>
          <w:rtl w:val="0"/>
        </w:rPr>
        <w:t xml:space="preserve">. The core claim of Generativism is formed from a critique of the authentic self in existentialism. We can find that a person's dreams in childhood, adolescence, adulthood, and old age are completely different. In other words, the subject's preferences, beliefs, and even subconscious are constantly changing. The essence of a person is not an authentic self, but generativity.</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However, Generativism leads to a problem: although it is the truth, it leads to extreme emptiness, because complete freedom means complete nothingness. And to solve this problem, I created </w:t>
      </w:r>
      <w:r w:rsidDel="00000000" w:rsidR="00000000" w:rsidRPr="00000000">
        <w:rPr>
          <w:rFonts w:ascii="Google Sans Text" w:cs="Google Sans Text" w:eastAsia="Google Sans Text" w:hAnsi="Google Sans Text"/>
          <w:b w:val="1"/>
          <w:color w:val="1b1c1d"/>
          <w:rtl w:val="0"/>
        </w:rPr>
        <w:t xml:space="preserve">Beliefism</w:t>
      </w:r>
      <w:r w:rsidDel="00000000" w:rsidR="00000000" w:rsidRPr="00000000">
        <w:rPr>
          <w:rFonts w:ascii="Google Sans Text" w:cs="Google Sans Text" w:eastAsia="Google Sans Text" w:hAnsi="Google Sans Text"/>
          <w:color w:val="1b1c1d"/>
          <w:rtl w:val="0"/>
        </w:rPr>
        <w:t xml:space="preserve">. Beliefism argues that although a person's generativity is their essence, merely being aware of this truth should not affect the existence of our original beliefs or the functioning of the subject as a structure. In other words, do you stop enjoying delicious food just because you know you will eventually be unable to eat it due to old age? Do you not pursue the person you love because the passion of love will eventually be lost to a long companionship? When the nihilism of Generativism is worshipped as a belief, human freedom is actually dismantled. We can know the truth, but we cannot make the truth a part of ourselves. This actually reveals the limitations of post-structuralism and deconstruction in reality: they have been worshipped as a structure, an ideology, and this in turn has destroyed the very object they initially analyzed—other everyday, mainstream ideologies (capitalism, humanism, etc.). This leads to a lack of belief in humanity, an inability to function normally. That is why we must return to belief, to conduct a pre-reflection on reflection in order to arrive at a post-reflection.</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last theory is the </w:t>
      </w:r>
      <w:r w:rsidDel="00000000" w:rsidR="00000000" w:rsidRPr="00000000">
        <w:rPr>
          <w:rFonts w:ascii="Google Sans Text" w:cs="Google Sans Text" w:eastAsia="Google Sans Text" w:hAnsi="Google Sans Text"/>
          <w:b w:val="1"/>
          <w:color w:val="1b1c1d"/>
          <w:rtl w:val="0"/>
        </w:rPr>
        <w:t xml:space="preserve">Pragmatic Epistemology</w:t>
      </w:r>
      <w:r w:rsidDel="00000000" w:rsidR="00000000" w:rsidRPr="00000000">
        <w:rPr>
          <w:rFonts w:ascii="Google Sans Text" w:cs="Google Sans Text" w:eastAsia="Google Sans Text" w:hAnsi="Google Sans Text"/>
          <w:color w:val="1b1c1d"/>
          <w:rtl w:val="0"/>
        </w:rPr>
        <w:t xml:space="preserve">. Its claim is that so-called true knowledge is impossible because of the Gettier problem. Humans can only define a scenario and then see the validity of different hypotheses within it; the most effective one is the relative truth. For example, in a scenario of being thirsty, drinking water is the most effective solution, so the knowledge that one should drink water when thirsty is justified. Furthermore, some knowledge, such as "I exist," is effective in all scenarios involving my actions, so its universality is quite significant and can be called a universally valid truth. Another example is "the world exists," which is also a universally valid truth.</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(4/6)</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this is not the entirety of my theory. In fact, from the Pragmatic Epistemology, we can perceive a point: practice is actually limited by its purpose. For example, although Newtonian mechanics is a theory proven through a large number of experiments (scientific practice), its existence was for the purpose of proving deism, satisfying the curiosity of scientists at the time, and for engineering purposes. Humans never summarize truth for the sake of truth itself, but for the belief structure behind the truth.</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So how does teleology operate? I have actually observed this point. The earliest life seems to have coincidentally formed a relatively stable and self-replicating structure (the earliest genes, perhaps some early form of RNA?), and then the selection process began. Structures that were better at propagating themselves after mutation would expand. After repeated iterations, the expansive ability of life became stronger and stronger, more and more capable of replacing the original natural order and directing itself.</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That is to say, the requirements for teleology to be possible are: order (genes), the transformation of order (mutation), and the selection of order (natural selection). After repeated selections, order becomes capable of selecting itself, and teleology is formally completed. And the fact that order can be selected is not entirely teleological, because its essence is still to obey natural laws, just to obey them better. It belongs to a kind of quasi-teleological structure, making something non-teleological (natural laws) teleological. The most crucial point is that life on Earth has gone from being selected by nature to competing among species and selecting itself. In fact, as life became more complex, the main selection pressure was the competition among life forms themselves. At this point, order (life) is not selected by an external order (natural laws) but selects itself. But this is still not enough, because in essence, it is still the mutual selection of different species. You can find that humans have gone from inter-species competition in the current ecosystem to intra-species competition (</w:t>
      </w:r>
      <w:r w:rsidDel="00000000" w:rsidR="00000000" w:rsidRPr="00000000">
        <w:rPr>
          <w:rFonts w:ascii="Google Sans Text" w:cs="Google Sans Text" w:eastAsia="Google Sans Text" w:hAnsi="Google Sans Text"/>
          <w:i w:val="1"/>
          <w:color w:val="1b1c1d"/>
          <w:rtl w:val="0"/>
        </w:rPr>
        <w:t xml:space="preserve">Homo sapiens</w:t>
      </w:r>
      <w:r w:rsidDel="00000000" w:rsidR="00000000" w:rsidRPr="00000000">
        <w:rPr>
          <w:rFonts w:ascii="Google Sans Text" w:cs="Google Sans Text" w:eastAsia="Google Sans Text" w:hAnsi="Google Sans Text"/>
          <w:color w:val="1b1c1d"/>
          <w:rtl w:val="0"/>
        </w:rPr>
        <w:t xml:space="preserve"> wiped out all other human species), then to intra-civilizational competition (countless ancient civilizations were destroyed), and then to competition between individuals (modernity and globalization have unified human civilization; regional cultures exist in name only). I think, if we deduce from this, the final stage is a person competing with themselves (postmodernism has deconstructed grand narratives, making people focus on themselves; everyone becomes a solipsist). In this process, teleology continuously develops and narrows.</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Furthermore, another observable phenomenon is that as the scale of teleology shrinks and its density explodes, time also shrinks. The evolution of cosmic structure &gt; the evolution of life structure &gt; human evolution &gt; civilizational evolution &gt; individual evolution. The amount of information a modern person receives in a day may exceed what an ancient person received in a lifetime.</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Oh, right, regarding the explanation for the evolution of teleology, I have another idea: the </w:t>
      </w:r>
      <w:r w:rsidDel="00000000" w:rsidR="00000000" w:rsidRPr="00000000">
        <w:rPr>
          <w:rFonts w:ascii="Google Sans Text" w:cs="Google Sans Text" w:eastAsia="Google Sans Text" w:hAnsi="Google Sans Text"/>
          <w:b w:val="1"/>
          <w:color w:val="1b1c1d"/>
          <w:rtl w:val="0"/>
        </w:rPr>
        <w:t xml:space="preserve">Derivative Order Theory</w:t>
      </w:r>
      <w:r w:rsidDel="00000000" w:rsidR="00000000" w:rsidRPr="00000000">
        <w:rPr>
          <w:rFonts w:ascii="Google Sans Text" w:cs="Google Sans Text" w:eastAsia="Google Sans Text" w:hAnsi="Google Sans Text"/>
          <w:color w:val="1b1c1d"/>
          <w:rtl w:val="0"/>
        </w:rPr>
        <w:t xml:space="preserve">. That is to say, after the birth of the earliest RNA life, we obtained a stable order of life, and this order was self-replicating. At this time, self-replication is a stable derivative, because self-replication expands the scope of stability; it is the stability of stability. Then, as time went on, the ability to self-replicate began to be selected for. Species that were better at self-replicating eliminated those that were not, and thus we obtained self-modification. Self-modification is the derivative of self-replication, the self-replication of self-replication. And the Derivative Order Theory applies not only to life but to other things as well, for example, the exponential distribution of wealth inequality originated from a primitive society of absolute wealth equality with no derivatives.</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(5/6)</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(Section on sexual theory abridged)</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Next is my theory of love. This was constructed through a step-by-step dialogue and questioning with my mother on a plane in the past. First, people usually think love is a very subjective thing and it should be difficult to have an objective standard of measurement. But I thought of a method. That is to say, in a completely consensual relationship between two parties (not slavery or wage labor), whether a person loves you depends on the time they invest in you and the economic profit of happiness they gain during that time. And financial support can be converted based on their hourly work income.</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For example, A earns 100 an hour and works 12 hours a day. He gives you all 12 hours of his income, which is 1200. B earns 1000 an hour, also works 12 hours a day, but he only gives you two hours of his income, which is 2000, and he also spends 4 hours accompanying you. Let's assume the happiness economic profit from working one hour is -1, and the happiness economic profit from accompanying someone for one hour is 1. Then A gets -8 happiness value from you every day, while B gets 2 happiness value from you every day. Therefore, because A invests more time and has a more negative happiness value, he objectively loves you more. On the one hand, he is willing to spend more time for you; on the other hand, he is willing to endure greater suffering to love you.</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you should realize something is not right, because B clearly provides better love. This is because </w:t>
      </w:r>
      <w:r w:rsidDel="00000000" w:rsidR="00000000" w:rsidRPr="00000000">
        <w:rPr>
          <w:rFonts w:ascii="Google Sans Text" w:cs="Google Sans Text" w:eastAsia="Google Sans Text" w:hAnsi="Google Sans Text"/>
          <w:b w:val="1"/>
          <w:color w:val="1b1c1d"/>
          <w:rtl w:val="0"/>
        </w:rPr>
        <w:t xml:space="preserve">objective love is not equal to the ability to love</w:t>
      </w:r>
      <w:r w:rsidDel="00000000" w:rsidR="00000000" w:rsidRPr="00000000">
        <w:rPr>
          <w:rFonts w:ascii="Google Sans Text" w:cs="Google Sans Text" w:eastAsia="Google Sans Text" w:hAnsi="Google Sans Text"/>
          <w:color w:val="1b1c1d"/>
          <w:rtl w:val="0"/>
        </w:rPr>
        <w:t xml:space="preserve">. I believe that in this society, a large number of poor people have love for each other, but their ability to love is not as good as a rich person's. A billionaire can indeed easily donate tens of millions to children in mountainous areas, but does this mean he is hopelessly in love with those children? Obviously not. Therefore, the amount of money a person provides you, the quality of their companionship, and other various forms of help can only be considered part of the ability to love and cannot be used as an objective standard for love.</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Finally, there is </w:t>
      </w:r>
      <w:r w:rsidDel="00000000" w:rsidR="00000000" w:rsidRPr="00000000">
        <w:rPr>
          <w:rFonts w:ascii="Google Sans Text" w:cs="Google Sans Text" w:eastAsia="Google Sans Text" w:hAnsi="Google Sans Text"/>
          <w:b w:val="1"/>
          <w:color w:val="1b1c1d"/>
          <w:rtl w:val="0"/>
        </w:rPr>
        <w:t xml:space="preserve">subjective love</w:t>
      </w:r>
      <w:r w:rsidDel="00000000" w:rsidR="00000000" w:rsidRPr="00000000">
        <w:rPr>
          <w:rFonts w:ascii="Google Sans Text" w:cs="Google Sans Text" w:eastAsia="Google Sans Text" w:hAnsi="Google Sans Text"/>
          <w:color w:val="1b1c1d"/>
          <w:rtl w:val="0"/>
        </w:rPr>
        <w:t xml:space="preserve">. Because even though a person can objectively love you very much, you may not necessarily feel that they love you very much. For example, a father who works away from home and only gives you money but no companionship, you may not necessarily feel much fatherly love. Therefore, I think the subjective judgment of whether someone loves you depends on: their ability to love, the weight you assign to money, companionship, and all other provisions of love, and finally, whether you love the other person (when the person you love does just a little thing for you, you will also feel very happy).</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(6/6)</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Oh, right, regarding my philosophical research, I have actually only spent 11 months on it. For about 8 months of that, I gradually studied philosophy without the help of AI and wrote 70,000 words of reflections. For the remaining 3 months, I began to study philosophy with the help of ChatGPT, and our chat logs should total over 10 million words, because there are at least 70 chat logs, and each chat log can have 200,000 words, which makes 14 million words. However, the vast majority of the word count was generated by GPT, but I should have also written about 200,000 words in the form of dialogue. That means I may have written about 300,000 words in total. As for these latest theoretical achievements, I may have only developed them in the last month or two.</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Now let me talk about the unique methodologies I have created: </w:t>
      </w:r>
      <w:r w:rsidDel="00000000" w:rsidR="00000000" w:rsidRPr="00000000">
        <w:rPr>
          <w:rFonts w:ascii="Google Sans Text" w:cs="Google Sans Text" w:eastAsia="Google Sans Text" w:hAnsi="Google Sans Text"/>
          <w:b w:val="1"/>
          <w:color w:val="1b1c1d"/>
          <w:rtl w:val="0"/>
        </w:rPr>
        <w:t xml:space="preserve">Everyday Phenomenology</w:t>
      </w:r>
      <w:r w:rsidDel="00000000" w:rsidR="00000000" w:rsidRPr="00000000">
        <w:rPr>
          <w:rFonts w:ascii="Google Sans Text" w:cs="Google Sans Text" w:eastAsia="Google Sans Text" w:hAnsi="Google Sans Text"/>
          <w:color w:val="1b1c1d"/>
          <w:rtl w:val="0"/>
        </w:rPr>
        <w:t xml:space="preserve">, </w:t>
      </w:r>
      <w:r w:rsidDel="00000000" w:rsidR="00000000" w:rsidRPr="00000000">
        <w:rPr>
          <w:rFonts w:ascii="Google Sans Text" w:cs="Google Sans Text" w:eastAsia="Google Sans Text" w:hAnsi="Google Sans Text"/>
          <w:b w:val="1"/>
          <w:color w:val="1b1c1d"/>
          <w:rtl w:val="0"/>
        </w:rPr>
        <w:t xml:space="preserve">Personal Archaeology</w:t>
      </w:r>
      <w:r w:rsidDel="00000000" w:rsidR="00000000" w:rsidRPr="00000000">
        <w:rPr>
          <w:rFonts w:ascii="Google Sans Text" w:cs="Google Sans Text" w:eastAsia="Google Sans Text" w:hAnsi="Google Sans Text"/>
          <w:color w:val="1b1c1d"/>
          <w:rtl w:val="0"/>
        </w:rPr>
        <w:t xml:space="preserve">, the </w:t>
      </w:r>
      <w:r w:rsidDel="00000000" w:rsidR="00000000" w:rsidRPr="00000000">
        <w:rPr>
          <w:rFonts w:ascii="Google Sans Text" w:cs="Google Sans Text" w:eastAsia="Google Sans Text" w:hAnsi="Google Sans Text"/>
          <w:b w:val="1"/>
          <w:color w:val="1b1c1d"/>
          <w:rtl w:val="0"/>
        </w:rPr>
        <w:t xml:space="preserve">Direct Intuitive Heuristic Method</w:t>
      </w:r>
      <w:r w:rsidDel="00000000" w:rsidR="00000000" w:rsidRPr="00000000">
        <w:rPr>
          <w:rFonts w:ascii="Google Sans Text" w:cs="Google Sans Text" w:eastAsia="Google Sans Text" w:hAnsi="Google Sans Text"/>
          <w:color w:val="1b1c1d"/>
          <w:rtl w:val="0"/>
        </w:rPr>
        <w:t xml:space="preserve">, </w:t>
      </w:r>
      <w:r w:rsidDel="00000000" w:rsidR="00000000" w:rsidRPr="00000000">
        <w:rPr>
          <w:rFonts w:ascii="Google Sans Text" w:cs="Google Sans Text" w:eastAsia="Google Sans Text" w:hAnsi="Google Sans Text"/>
          <w:b w:val="1"/>
          <w:color w:val="1b1c1d"/>
          <w:rtl w:val="0"/>
        </w:rPr>
        <w:t xml:space="preserve">Blitzkrieg-Style Speculation</w:t>
      </w:r>
      <w:r w:rsidDel="00000000" w:rsidR="00000000" w:rsidRPr="00000000">
        <w:rPr>
          <w:rFonts w:ascii="Google Sans Text" w:cs="Google Sans Text" w:eastAsia="Google Sans Text" w:hAnsi="Google Sans Text"/>
          <w:color w:val="1b1c1d"/>
          <w:rtl w:val="0"/>
        </w:rPr>
        <w:t xml:space="preserve">, </w:t>
      </w:r>
      <w:r w:rsidDel="00000000" w:rsidR="00000000" w:rsidRPr="00000000">
        <w:rPr>
          <w:rFonts w:ascii="Google Sans Text" w:cs="Google Sans Text" w:eastAsia="Google Sans Text" w:hAnsi="Google Sans Text"/>
          <w:b w:val="1"/>
          <w:color w:val="1b1c1d"/>
          <w:rtl w:val="0"/>
        </w:rPr>
        <w:t xml:space="preserve">Erotic Sociology</w:t>
      </w:r>
      <w:r w:rsidDel="00000000" w:rsidR="00000000" w:rsidRPr="00000000">
        <w:rPr>
          <w:rFonts w:ascii="Google Sans Text" w:cs="Google Sans Text" w:eastAsia="Google Sans Text" w:hAnsi="Google Sans Text"/>
          <w:color w:val="1b1c1d"/>
          <w:rtl w:val="0"/>
        </w:rPr>
        <w:t xml:space="preserve">, the </w:t>
      </w:r>
      <w:r w:rsidDel="00000000" w:rsidR="00000000" w:rsidRPr="00000000">
        <w:rPr>
          <w:rFonts w:ascii="Google Sans Text" w:cs="Google Sans Text" w:eastAsia="Google Sans Text" w:hAnsi="Google Sans Text"/>
          <w:b w:val="1"/>
          <w:color w:val="1b1c1d"/>
          <w:rtl w:val="0"/>
        </w:rPr>
        <w:t xml:space="preserve">Affective History of Philosophy</w:t>
      </w:r>
      <w:r w:rsidDel="00000000" w:rsidR="00000000" w:rsidRPr="00000000">
        <w:rPr>
          <w:rFonts w:ascii="Google Sans Text" w:cs="Google Sans Text" w:eastAsia="Google Sans Text" w:hAnsi="Google Sans Text"/>
          <w:color w:val="1b1c1d"/>
          <w:rtl w:val="0"/>
        </w:rPr>
        <w:t xml:space="preserve">, etc.</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Everyday Phenomenology</w:t>
      </w:r>
      <w:r w:rsidDel="00000000" w:rsidR="00000000" w:rsidRPr="00000000">
        <w:rPr>
          <w:rFonts w:ascii="Google Sans Text" w:cs="Google Sans Text" w:eastAsia="Google Sans Text" w:hAnsi="Google Sans Text"/>
          <w:color w:val="1b1c1d"/>
          <w:rtl w:val="0"/>
        </w:rPr>
        <w:t xml:space="preserve"> - I will take all kinds of daily experiences and apply a phenomenological epoché to them, thereby avoiding common sense and the ontology behind it, in order to directly perceive the entity and from it, intuit various ideas.</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Personal Archaeology</w:t>
      </w:r>
      <w:r w:rsidDel="00000000" w:rsidR="00000000" w:rsidRPr="00000000">
        <w:rPr>
          <w:rFonts w:ascii="Google Sans Text" w:cs="Google Sans Text" w:eastAsia="Google Sans Text" w:hAnsi="Google Sans Text"/>
          <w:color w:val="1b1c1d"/>
          <w:rtl w:val="0"/>
        </w:rPr>
        <w:t xml:space="preserve"> - I will continuously trace back my own past, to see what my behaviors were at different ages and what rich legacy my past has left for my future self. My past is actually very interesting and has a very high density.</w:t>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The Direct Intuitive Heuristic Method</w:t>
      </w:r>
      <w:r w:rsidDel="00000000" w:rsidR="00000000" w:rsidRPr="00000000">
        <w:rPr>
          <w:rFonts w:ascii="Google Sans Text" w:cs="Google Sans Text" w:eastAsia="Google Sans Text" w:hAnsi="Google Sans Text"/>
          <w:color w:val="1b1c1d"/>
          <w:rtl w:val="0"/>
        </w:rPr>
        <w:t xml:space="preserve"> - My way of thinking is saltational, full of inspiration, and I do not shy away from any idea, regardless of whether it is moral or realistic. Then, I forge my theories from this massive amount of inspiration.</w:t>
      </w:r>
    </w:p>
    <w:p w:rsidR="00000000" w:rsidDel="00000000" w:rsidP="00000000" w:rsidRDefault="00000000" w:rsidRPr="00000000" w14:paraId="0000002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Blitzkrieg-Style Speculation</w:t>
      </w:r>
      <w:r w:rsidDel="00000000" w:rsidR="00000000" w:rsidRPr="00000000">
        <w:rPr>
          <w:rFonts w:ascii="Google Sans Text" w:cs="Google Sans Text" w:eastAsia="Google Sans Text" w:hAnsi="Google Sans Text"/>
          <w:color w:val="1b1c1d"/>
          <w:rtl w:val="0"/>
        </w:rPr>
        <w:t xml:space="preserve"> - I can usually chat with AI for several hours at a time to study philosophy, like a battle. And during the chat, I will intersperse different disciplines, finally completing the encirclement and achieving great intellectual results.</w:t>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Erotic Sociology</w:t>
      </w:r>
      <w:r w:rsidDel="00000000" w:rsidR="00000000" w:rsidRPr="00000000">
        <w:rPr>
          <w:rFonts w:ascii="Google Sans Text" w:cs="Google Sans Text" w:eastAsia="Google Sans Text" w:hAnsi="Google Sans Text"/>
          <w:color w:val="1b1c1d"/>
          <w:rtl w:val="0"/>
        </w:rPr>
        <w:t xml:space="preserve"> - In essence, the lower class loves the upper class and the ideology behind it with a kind of Stockholm syndrome-like attitude. The upper class finds it difficult to face this love because they cannot accept that they are the abusers and just want to escape, to get away from the lower class. Oh, right, aside from that, my simple proposal for social development is that the upper class should support reform, because reform will not actually take away their power; a small concession can secure them for generations, which is a very good deal. On the contrary, resolute conservatism will only lead to a grand revolution, because when the love of the lower class is shattered, all that is left is pure anger and hatred.</w:t>
      </w:r>
    </w:p>
    <w:p w:rsidR="00000000" w:rsidDel="00000000" w:rsidP="00000000" w:rsidRDefault="00000000" w:rsidRPr="00000000" w14:paraId="00000026">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Affective History of Philosophy</w:t>
      </w:r>
      <w:r w:rsidDel="00000000" w:rsidR="00000000" w:rsidRPr="00000000">
        <w:rPr>
          <w:rFonts w:ascii="Google Sans Text" w:cs="Google Sans Text" w:eastAsia="Google Sans Text" w:hAnsi="Google Sans Text"/>
          <w:color w:val="1b1c1d"/>
          <w:rtl w:val="0"/>
        </w:rPr>
        <w:t xml:space="preserve"> - In fact, many philosophers and thinkers in history were influenced by the emotions and interpersonal relationships around them. For example, if Nietzsche had not been rejected by the woman he pursued, perhaps he would not have been so misogynistic. If Schopenhauer's life had been happy, his philosophy would not have been so pessimistic. If Freud did not have a young and beautiful mother, he might not have come up with the Oedipus complex. (My thought on the Oedipus complex is that there is indeed a structural position where a child does feel a deep intimacy with the first caregiver of the opposite sex who possesses sexual charm, but it does not necessarily have to be their biological mother. For example, an orphan can feel intimacy towards an older sister-figure who takes care of them in an orphanage. And I personally believe that the existence of internet pornography can suppress the Oedipus complex, because children can project this craving for intimacy onto the opposite-sex figures on the internet.)</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Tex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Text-regular.ttf"/><Relationship Id="rId2" Type="http://schemas.openxmlformats.org/officeDocument/2006/relationships/font" Target="fonts/GoogleSansText-bold.ttf"/><Relationship Id="rId3" Type="http://schemas.openxmlformats.org/officeDocument/2006/relationships/font" Target="fonts/GoogleSansText-italic.ttf"/><Relationship Id="rId4"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